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CEC1" w14:textId="77777777" w:rsidR="00364B9C" w:rsidRPr="00203A0D" w:rsidRDefault="00364B9C" w:rsidP="00364B9C">
      <w:pPr>
        <w:spacing w:after="0" w:line="240" w:lineRule="auto"/>
        <w:jc w:val="both"/>
        <w:rPr>
          <w:rFonts w:asciiTheme="majorBidi" w:hAnsiTheme="majorBidi" w:cstheme="majorBidi"/>
          <w:b/>
          <w:bCs/>
          <w:sz w:val="24"/>
          <w:szCs w:val="24"/>
        </w:rPr>
      </w:pPr>
    </w:p>
    <w:p w14:paraId="6AEECEC2" w14:textId="77777777" w:rsidR="00364B9C" w:rsidRPr="00203A0D" w:rsidRDefault="00364B9C" w:rsidP="00364B9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Klage over </w:t>
      </w:r>
      <w:r w:rsidR="003743AF">
        <w:rPr>
          <w:rFonts w:asciiTheme="majorBidi" w:hAnsiTheme="majorBidi" w:cstheme="majorBidi"/>
          <w:b/>
          <w:bCs/>
          <w:sz w:val="24"/>
          <w:szCs w:val="24"/>
        </w:rPr>
        <w:t>vedtægtsbestemmelser</w:t>
      </w:r>
      <w:r>
        <w:rPr>
          <w:rFonts w:asciiTheme="majorBidi" w:hAnsiTheme="majorBidi" w:cstheme="majorBidi"/>
          <w:b/>
          <w:bCs/>
          <w:sz w:val="24"/>
          <w:szCs w:val="24"/>
        </w:rPr>
        <w:t xml:space="preserve"> på</w:t>
      </w:r>
      <w:r w:rsidRPr="00203A0D">
        <w:rPr>
          <w:rFonts w:asciiTheme="majorBidi" w:hAnsiTheme="majorBidi" w:cstheme="majorBidi"/>
          <w:b/>
          <w:bCs/>
          <w:sz w:val="24"/>
          <w:szCs w:val="24"/>
        </w:rPr>
        <w:t xml:space="preserve"> </w:t>
      </w:r>
      <w:r w:rsidRPr="00364B9C">
        <w:rPr>
          <w:rFonts w:asciiTheme="majorBidi" w:hAnsiTheme="majorBidi" w:cstheme="majorBidi"/>
          <w:b/>
          <w:sz w:val="24"/>
          <w:szCs w:val="24"/>
        </w:rPr>
        <w:fldChar w:fldCharType="begin">
          <w:ffData>
            <w:name w:val="Tekst1"/>
            <w:enabled/>
            <w:calcOnExit w:val="0"/>
            <w:textInput/>
          </w:ffData>
        </w:fldChar>
      </w:r>
      <w:r w:rsidRPr="00364B9C">
        <w:rPr>
          <w:rFonts w:asciiTheme="majorBidi" w:hAnsiTheme="majorBidi" w:cstheme="majorBidi"/>
          <w:b/>
          <w:sz w:val="24"/>
          <w:szCs w:val="24"/>
        </w:rPr>
        <w:instrText xml:space="preserve"> FORMTEXT </w:instrText>
      </w:r>
      <w:r w:rsidRPr="00364B9C">
        <w:rPr>
          <w:rFonts w:asciiTheme="majorBidi" w:hAnsiTheme="majorBidi" w:cstheme="majorBidi"/>
          <w:b/>
          <w:sz w:val="24"/>
          <w:szCs w:val="24"/>
        </w:rPr>
      </w:r>
      <w:r w:rsidRPr="00364B9C">
        <w:rPr>
          <w:rFonts w:asciiTheme="majorBidi" w:hAnsiTheme="majorBidi" w:cstheme="majorBidi"/>
          <w:b/>
          <w:sz w:val="24"/>
          <w:szCs w:val="24"/>
        </w:rPr>
        <w:fldChar w:fldCharType="separate"/>
      </w:r>
      <w:r w:rsidRPr="00364B9C">
        <w:rPr>
          <w:rFonts w:asciiTheme="majorBidi" w:hAnsiTheme="majorBidi" w:cstheme="majorBidi"/>
          <w:b/>
          <w:noProof/>
          <w:sz w:val="24"/>
          <w:szCs w:val="24"/>
        </w:rPr>
        <w:t> </w:t>
      </w:r>
      <w:r w:rsidRPr="00364B9C">
        <w:rPr>
          <w:rFonts w:asciiTheme="majorBidi" w:hAnsiTheme="majorBidi" w:cstheme="majorBidi"/>
          <w:b/>
          <w:noProof/>
          <w:sz w:val="24"/>
          <w:szCs w:val="24"/>
        </w:rPr>
        <w:t> </w:t>
      </w:r>
      <w:r w:rsidRPr="00364B9C">
        <w:rPr>
          <w:rFonts w:asciiTheme="majorBidi" w:hAnsiTheme="majorBidi" w:cstheme="majorBidi"/>
          <w:b/>
          <w:noProof/>
          <w:sz w:val="24"/>
          <w:szCs w:val="24"/>
        </w:rPr>
        <w:t> </w:t>
      </w:r>
      <w:r w:rsidRPr="00364B9C">
        <w:rPr>
          <w:rFonts w:asciiTheme="majorBidi" w:hAnsiTheme="majorBidi" w:cstheme="majorBidi"/>
          <w:b/>
          <w:noProof/>
          <w:sz w:val="24"/>
          <w:szCs w:val="24"/>
        </w:rPr>
        <w:t> </w:t>
      </w:r>
      <w:r w:rsidRPr="00364B9C">
        <w:rPr>
          <w:rFonts w:asciiTheme="majorBidi" w:hAnsiTheme="majorBidi" w:cstheme="majorBidi"/>
          <w:b/>
          <w:noProof/>
          <w:sz w:val="24"/>
          <w:szCs w:val="24"/>
        </w:rPr>
        <w:t> </w:t>
      </w:r>
      <w:r w:rsidRPr="00364B9C">
        <w:rPr>
          <w:rFonts w:asciiTheme="majorBidi" w:hAnsiTheme="majorBidi" w:cstheme="majorBidi"/>
          <w:b/>
          <w:sz w:val="24"/>
          <w:szCs w:val="24"/>
        </w:rPr>
        <w:fldChar w:fldCharType="end"/>
      </w:r>
      <w:r w:rsidRPr="00364B9C">
        <w:rPr>
          <w:rFonts w:asciiTheme="majorBidi" w:hAnsiTheme="majorBidi" w:cstheme="majorBidi"/>
          <w:b/>
          <w:sz w:val="24"/>
          <w:szCs w:val="24"/>
        </w:rPr>
        <w:t xml:space="preserve"> Kirkegård</w:t>
      </w:r>
    </w:p>
    <w:p w14:paraId="6AEECEC3" w14:textId="77777777" w:rsidR="00364B9C" w:rsidRPr="00203A0D" w:rsidRDefault="00364B9C" w:rsidP="00364B9C">
      <w:pPr>
        <w:spacing w:after="0" w:line="240" w:lineRule="auto"/>
        <w:jc w:val="both"/>
        <w:rPr>
          <w:rFonts w:asciiTheme="majorBidi" w:hAnsiTheme="majorBidi" w:cstheme="majorBidi"/>
          <w:sz w:val="24"/>
          <w:szCs w:val="24"/>
        </w:rPr>
      </w:pPr>
    </w:p>
    <w:p w14:paraId="6AEECEC4" w14:textId="77777777" w:rsidR="00364B9C" w:rsidRPr="00203A0D" w:rsidRDefault="00364B9C" w:rsidP="00364B9C">
      <w:pPr>
        <w:spacing w:after="0" w:line="240" w:lineRule="auto"/>
        <w:jc w:val="both"/>
        <w:rPr>
          <w:rFonts w:asciiTheme="majorBidi" w:hAnsiTheme="majorBidi" w:cstheme="majorBidi"/>
          <w:sz w:val="24"/>
          <w:szCs w:val="24"/>
        </w:rPr>
      </w:pPr>
      <w:r w:rsidRPr="00203A0D">
        <w:rPr>
          <w:rFonts w:asciiTheme="majorBidi" w:hAnsiTheme="majorBidi" w:cstheme="majorBidi"/>
          <w:sz w:val="24"/>
          <w:szCs w:val="24"/>
        </w:rPr>
        <w:t xml:space="preserve">Du har den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w:t>
      </w:r>
      <w:r>
        <w:rPr>
          <w:rFonts w:asciiTheme="majorBidi" w:hAnsiTheme="majorBidi" w:cstheme="majorBidi"/>
          <w:sz w:val="24"/>
          <w:szCs w:val="24"/>
        </w:rPr>
        <w:t xml:space="preserve">klaget over </w:t>
      </w:r>
      <w:r w:rsidR="003743AF">
        <w:rPr>
          <w:rFonts w:asciiTheme="majorBidi" w:hAnsiTheme="majorBidi" w:cstheme="majorBidi"/>
          <w:sz w:val="24"/>
          <w:szCs w:val="24"/>
        </w:rPr>
        <w:t>kirkegårdsvedtægten</w:t>
      </w:r>
      <w:r w:rsidRPr="00203A0D">
        <w:rPr>
          <w:rFonts w:asciiTheme="majorBidi" w:hAnsiTheme="majorBidi" w:cstheme="majorBidi"/>
          <w:sz w:val="24"/>
          <w:szCs w:val="24"/>
        </w:rPr>
        <w:t xml:space="preserve"> ved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Kirkegård.</w:t>
      </w:r>
    </w:p>
    <w:p w14:paraId="6AEECEC5" w14:textId="77777777" w:rsidR="00364B9C" w:rsidRPr="00203A0D" w:rsidRDefault="00364B9C" w:rsidP="00364B9C">
      <w:pPr>
        <w:spacing w:after="0" w:line="240" w:lineRule="auto"/>
        <w:jc w:val="both"/>
        <w:rPr>
          <w:rFonts w:asciiTheme="majorBidi" w:hAnsiTheme="majorBidi" w:cstheme="majorBidi"/>
          <w:b/>
          <w:bCs/>
          <w:sz w:val="24"/>
          <w:szCs w:val="24"/>
        </w:rPr>
      </w:pPr>
    </w:p>
    <w:p w14:paraId="6AEECEC6" w14:textId="77777777" w:rsidR="00364B9C" w:rsidRPr="00203A0D" w:rsidRDefault="00364B9C" w:rsidP="00364B9C">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Afgørelse</w:t>
      </w:r>
    </w:p>
    <w:p w14:paraId="6AEECEC7" w14:textId="7CE747A2" w:rsidR="003743AF" w:rsidRDefault="00F60D85" w:rsidP="00364B9C">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Provstiudvalget </w:t>
      </w:r>
      <w:r w:rsidR="00D2511A">
        <w:rPr>
          <w:rFonts w:asciiTheme="majorBidi" w:hAnsiTheme="majorBidi" w:cstheme="majorBidi"/>
          <w:sz w:val="24"/>
          <w:szCs w:val="24"/>
        </w:rPr>
        <w:t>mener</w:t>
      </w:r>
      <w:r w:rsidR="00C84487">
        <w:rPr>
          <w:rFonts w:asciiTheme="majorBidi" w:hAnsiTheme="majorBidi" w:cstheme="majorBidi"/>
          <w:sz w:val="24"/>
          <w:szCs w:val="24"/>
        </w:rPr>
        <w:t>, at</w:t>
      </w:r>
      <w:r w:rsidR="00364B9C" w:rsidRPr="00467FE8">
        <w:rPr>
          <w:rFonts w:asciiTheme="majorBidi" w:hAnsiTheme="majorBidi" w:cstheme="majorBidi"/>
          <w:sz w:val="24"/>
          <w:szCs w:val="24"/>
        </w:rPr>
        <w:t xml:space="preserve"> </w:t>
      </w:r>
      <w:r w:rsidR="003743AF">
        <w:rPr>
          <w:rFonts w:asciiTheme="majorBidi" w:hAnsiTheme="majorBidi" w:cstheme="majorBidi"/>
          <w:sz w:val="24"/>
          <w:szCs w:val="24"/>
        </w:rPr>
        <w:t>vedtægten</w:t>
      </w:r>
      <w:r w:rsidR="00C84487">
        <w:rPr>
          <w:rFonts w:asciiTheme="majorBidi" w:hAnsiTheme="majorBidi" w:cstheme="majorBidi"/>
          <w:sz w:val="24"/>
          <w:szCs w:val="24"/>
        </w:rPr>
        <w:t xml:space="preserve"> er fastsat i henhold til gældende lovgivning</w:t>
      </w:r>
      <w:r w:rsidR="003743AF">
        <w:rPr>
          <w:rFonts w:asciiTheme="majorBidi" w:hAnsiTheme="majorBidi" w:cstheme="majorBidi"/>
          <w:sz w:val="24"/>
          <w:szCs w:val="24"/>
        </w:rPr>
        <w:t>.</w:t>
      </w:r>
    </w:p>
    <w:p w14:paraId="6AEECEC8" w14:textId="77777777" w:rsidR="00761469" w:rsidRDefault="00761469" w:rsidP="00364B9C">
      <w:pPr>
        <w:spacing w:after="0" w:line="240" w:lineRule="auto"/>
        <w:jc w:val="both"/>
        <w:rPr>
          <w:rFonts w:asciiTheme="majorBidi" w:hAnsiTheme="majorBidi" w:cstheme="majorBidi"/>
          <w:sz w:val="24"/>
          <w:szCs w:val="24"/>
        </w:rPr>
      </w:pPr>
    </w:p>
    <w:p w14:paraId="6AEECEC9" w14:textId="77777777" w:rsidR="00761469" w:rsidRPr="00467FE8" w:rsidRDefault="00F60D85" w:rsidP="00364B9C">
      <w:pPr>
        <w:spacing w:after="0" w:line="240" w:lineRule="auto"/>
        <w:jc w:val="both"/>
        <w:rPr>
          <w:rFonts w:asciiTheme="majorBidi" w:hAnsiTheme="majorBidi" w:cstheme="majorBidi"/>
          <w:sz w:val="24"/>
          <w:szCs w:val="24"/>
        </w:rPr>
      </w:pPr>
      <w:r>
        <w:rPr>
          <w:rFonts w:asciiTheme="majorBidi" w:hAnsiTheme="majorBidi" w:cstheme="majorBidi"/>
          <w:sz w:val="24"/>
          <w:szCs w:val="24"/>
          <w:highlight w:val="lightGray"/>
        </w:rPr>
        <w:t>Provstiudvalget</w:t>
      </w:r>
      <w:r w:rsidR="00761469" w:rsidRPr="00761469">
        <w:rPr>
          <w:rFonts w:asciiTheme="majorBidi" w:hAnsiTheme="majorBidi" w:cstheme="majorBidi"/>
          <w:sz w:val="24"/>
          <w:szCs w:val="24"/>
          <w:highlight w:val="lightGray"/>
        </w:rPr>
        <w:t xml:space="preserve"> opfordre</w:t>
      </w:r>
      <w:r w:rsidR="00761469">
        <w:rPr>
          <w:rFonts w:asciiTheme="majorBidi" w:hAnsiTheme="majorBidi" w:cstheme="majorBidi"/>
          <w:sz w:val="24"/>
          <w:szCs w:val="24"/>
          <w:highlight w:val="lightGray"/>
        </w:rPr>
        <w:t>r dog</w:t>
      </w:r>
      <w:r w:rsidR="00761469" w:rsidRPr="00761469">
        <w:rPr>
          <w:rFonts w:asciiTheme="majorBidi" w:hAnsiTheme="majorBidi" w:cstheme="majorBidi"/>
          <w:sz w:val="24"/>
          <w:szCs w:val="24"/>
          <w:highlight w:val="lightGray"/>
        </w:rPr>
        <w:t xml:space="preserve"> menighedsrådet til at lave nye vedtægter, der er lettere at forstå.</w:t>
      </w:r>
    </w:p>
    <w:p w14:paraId="6AEECECA" w14:textId="77777777" w:rsidR="00761469" w:rsidRPr="00761469" w:rsidRDefault="00761469" w:rsidP="00364B9C">
      <w:pPr>
        <w:spacing w:after="0" w:line="240" w:lineRule="auto"/>
        <w:jc w:val="both"/>
        <w:rPr>
          <w:rFonts w:ascii="Times New Roman" w:hAnsi="Times New Roman" w:cs="Times New Roman"/>
          <w:b/>
          <w:bCs/>
          <w:sz w:val="24"/>
          <w:szCs w:val="24"/>
        </w:rPr>
      </w:pPr>
    </w:p>
    <w:p w14:paraId="6AEECECB" w14:textId="77777777" w:rsidR="00364B9C" w:rsidRPr="00761469" w:rsidRDefault="00364B9C" w:rsidP="00364B9C">
      <w:pPr>
        <w:spacing w:after="0" w:line="240" w:lineRule="auto"/>
        <w:jc w:val="both"/>
        <w:rPr>
          <w:rFonts w:asciiTheme="majorBidi" w:hAnsiTheme="majorBidi" w:cstheme="majorBidi"/>
          <w:b/>
          <w:bCs/>
          <w:sz w:val="24"/>
          <w:szCs w:val="24"/>
        </w:rPr>
      </w:pPr>
      <w:r w:rsidRPr="00761469">
        <w:rPr>
          <w:rFonts w:asciiTheme="majorBidi" w:hAnsiTheme="majorBidi" w:cstheme="majorBidi"/>
          <w:b/>
          <w:bCs/>
          <w:sz w:val="24"/>
          <w:szCs w:val="24"/>
        </w:rPr>
        <w:t>Sagsfremstilling</w:t>
      </w:r>
    </w:p>
    <w:p w14:paraId="6AEECECC" w14:textId="77777777" w:rsidR="00364B9C" w:rsidRDefault="00364B9C" w:rsidP="00364B9C">
      <w:pPr>
        <w:spacing w:after="0" w:line="240" w:lineRule="auto"/>
        <w:jc w:val="both"/>
        <w:rPr>
          <w:rFonts w:asciiTheme="majorBidi" w:hAnsiTheme="majorBidi" w:cstheme="majorBidi"/>
          <w:sz w:val="24"/>
          <w:szCs w:val="24"/>
        </w:rPr>
      </w:pPr>
      <w:r w:rsidRPr="00467FE8">
        <w:rPr>
          <w:rFonts w:asciiTheme="majorBidi" w:hAnsiTheme="majorBidi" w:cstheme="majorBidi"/>
          <w:sz w:val="24"/>
          <w:szCs w:val="24"/>
        </w:rPr>
        <w:t xml:space="preserve">Du har den </w:t>
      </w:r>
      <w:r w:rsidRPr="00467FE8">
        <w:rPr>
          <w:rFonts w:asciiTheme="majorBidi" w:hAnsiTheme="majorBidi" w:cstheme="majorBidi"/>
          <w:sz w:val="24"/>
          <w:szCs w:val="24"/>
        </w:rPr>
        <w:fldChar w:fldCharType="begin">
          <w:ffData>
            <w:name w:val="Tekst1"/>
            <w:enabled/>
            <w:calcOnExit w:val="0"/>
            <w:textInput/>
          </w:ffData>
        </w:fldChar>
      </w:r>
      <w:r w:rsidRPr="00467FE8">
        <w:rPr>
          <w:rFonts w:asciiTheme="majorBidi" w:hAnsiTheme="majorBidi" w:cstheme="majorBidi"/>
          <w:sz w:val="24"/>
          <w:szCs w:val="24"/>
        </w:rPr>
        <w:instrText xml:space="preserve"> FORMTEXT </w:instrText>
      </w:r>
      <w:r w:rsidRPr="00467FE8">
        <w:rPr>
          <w:rFonts w:asciiTheme="majorBidi" w:hAnsiTheme="majorBidi" w:cstheme="majorBidi"/>
          <w:sz w:val="24"/>
          <w:szCs w:val="24"/>
        </w:rPr>
      </w:r>
      <w:r w:rsidRPr="00467FE8">
        <w:rPr>
          <w:rFonts w:asciiTheme="majorBidi" w:hAnsiTheme="majorBidi" w:cstheme="majorBidi"/>
          <w:sz w:val="24"/>
          <w:szCs w:val="24"/>
        </w:rPr>
        <w:fldChar w:fldCharType="separate"/>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sz w:val="24"/>
          <w:szCs w:val="24"/>
        </w:rPr>
        <w:fldChar w:fldCharType="end"/>
      </w:r>
      <w:r w:rsidRPr="00467FE8">
        <w:rPr>
          <w:rFonts w:asciiTheme="majorBidi" w:hAnsiTheme="majorBidi" w:cstheme="majorBidi"/>
          <w:sz w:val="24"/>
          <w:szCs w:val="24"/>
        </w:rPr>
        <w:t xml:space="preserve"> </w:t>
      </w:r>
      <w:r>
        <w:rPr>
          <w:rFonts w:asciiTheme="majorBidi" w:hAnsiTheme="majorBidi" w:cstheme="majorBidi"/>
          <w:sz w:val="24"/>
          <w:szCs w:val="24"/>
        </w:rPr>
        <w:t xml:space="preserve">klaget over </w:t>
      </w:r>
      <w:r w:rsidR="003743AF">
        <w:rPr>
          <w:rFonts w:asciiTheme="majorBidi" w:hAnsiTheme="majorBidi" w:cstheme="majorBidi"/>
          <w:sz w:val="24"/>
          <w:szCs w:val="24"/>
        </w:rPr>
        <w:t>kirkegårdsvedtægten</w:t>
      </w:r>
      <w:r w:rsidR="003743AF" w:rsidRPr="00203A0D">
        <w:rPr>
          <w:rFonts w:asciiTheme="majorBidi" w:hAnsiTheme="majorBidi" w:cstheme="majorBidi"/>
          <w:sz w:val="24"/>
          <w:szCs w:val="24"/>
        </w:rPr>
        <w:t xml:space="preserve"> ved </w:t>
      </w:r>
      <w:r w:rsidR="003743AF" w:rsidRPr="00203A0D">
        <w:rPr>
          <w:rFonts w:asciiTheme="majorBidi" w:hAnsiTheme="majorBidi" w:cstheme="majorBidi"/>
          <w:sz w:val="24"/>
          <w:szCs w:val="24"/>
        </w:rPr>
        <w:fldChar w:fldCharType="begin">
          <w:ffData>
            <w:name w:val="Tekst1"/>
            <w:enabled/>
            <w:calcOnExit w:val="0"/>
            <w:textInput/>
          </w:ffData>
        </w:fldChar>
      </w:r>
      <w:r w:rsidR="003743AF" w:rsidRPr="00203A0D">
        <w:rPr>
          <w:rFonts w:asciiTheme="majorBidi" w:hAnsiTheme="majorBidi" w:cstheme="majorBidi"/>
          <w:sz w:val="24"/>
          <w:szCs w:val="24"/>
        </w:rPr>
        <w:instrText xml:space="preserve"> FORMTEXT </w:instrText>
      </w:r>
      <w:r w:rsidR="003743AF" w:rsidRPr="00203A0D">
        <w:rPr>
          <w:rFonts w:asciiTheme="majorBidi" w:hAnsiTheme="majorBidi" w:cstheme="majorBidi"/>
          <w:sz w:val="24"/>
          <w:szCs w:val="24"/>
        </w:rPr>
      </w:r>
      <w:r w:rsidR="003743AF" w:rsidRPr="00203A0D">
        <w:rPr>
          <w:rFonts w:asciiTheme="majorBidi" w:hAnsiTheme="majorBidi" w:cstheme="majorBidi"/>
          <w:sz w:val="24"/>
          <w:szCs w:val="24"/>
        </w:rPr>
        <w:fldChar w:fldCharType="separate"/>
      </w:r>
      <w:r w:rsidR="003743AF" w:rsidRPr="00203A0D">
        <w:rPr>
          <w:rFonts w:asciiTheme="majorBidi" w:hAnsiTheme="majorBidi" w:cstheme="majorBidi"/>
          <w:noProof/>
          <w:sz w:val="24"/>
          <w:szCs w:val="24"/>
        </w:rPr>
        <w:t> </w:t>
      </w:r>
      <w:r w:rsidR="003743AF" w:rsidRPr="00203A0D">
        <w:rPr>
          <w:rFonts w:asciiTheme="majorBidi" w:hAnsiTheme="majorBidi" w:cstheme="majorBidi"/>
          <w:noProof/>
          <w:sz w:val="24"/>
          <w:szCs w:val="24"/>
        </w:rPr>
        <w:t> </w:t>
      </w:r>
      <w:r w:rsidR="003743AF" w:rsidRPr="00203A0D">
        <w:rPr>
          <w:rFonts w:asciiTheme="majorBidi" w:hAnsiTheme="majorBidi" w:cstheme="majorBidi"/>
          <w:noProof/>
          <w:sz w:val="24"/>
          <w:szCs w:val="24"/>
        </w:rPr>
        <w:t> </w:t>
      </w:r>
      <w:r w:rsidR="003743AF" w:rsidRPr="00203A0D">
        <w:rPr>
          <w:rFonts w:asciiTheme="majorBidi" w:hAnsiTheme="majorBidi" w:cstheme="majorBidi"/>
          <w:noProof/>
          <w:sz w:val="24"/>
          <w:szCs w:val="24"/>
        </w:rPr>
        <w:t> </w:t>
      </w:r>
      <w:r w:rsidR="003743AF" w:rsidRPr="00203A0D">
        <w:rPr>
          <w:rFonts w:asciiTheme="majorBidi" w:hAnsiTheme="majorBidi" w:cstheme="majorBidi"/>
          <w:noProof/>
          <w:sz w:val="24"/>
          <w:szCs w:val="24"/>
        </w:rPr>
        <w:t> </w:t>
      </w:r>
      <w:r w:rsidR="003743AF" w:rsidRPr="00203A0D">
        <w:rPr>
          <w:rFonts w:asciiTheme="majorBidi" w:hAnsiTheme="majorBidi" w:cstheme="majorBidi"/>
          <w:sz w:val="24"/>
          <w:szCs w:val="24"/>
        </w:rPr>
        <w:fldChar w:fldCharType="end"/>
      </w:r>
      <w:r w:rsidR="003743AF">
        <w:rPr>
          <w:rFonts w:asciiTheme="majorBidi" w:hAnsiTheme="majorBidi" w:cstheme="majorBidi"/>
          <w:sz w:val="24"/>
          <w:szCs w:val="24"/>
        </w:rPr>
        <w:t xml:space="preserve"> Kirkegård, nærmere bestemt § </w:t>
      </w:r>
      <w:r w:rsidR="003743AF" w:rsidRPr="00467FE8">
        <w:rPr>
          <w:rFonts w:asciiTheme="majorBidi" w:hAnsiTheme="majorBidi" w:cstheme="majorBidi"/>
          <w:sz w:val="24"/>
          <w:szCs w:val="24"/>
        </w:rPr>
        <w:fldChar w:fldCharType="begin">
          <w:ffData>
            <w:name w:val="Tekst1"/>
            <w:enabled/>
            <w:calcOnExit w:val="0"/>
            <w:textInput/>
          </w:ffData>
        </w:fldChar>
      </w:r>
      <w:r w:rsidR="003743AF" w:rsidRPr="00467FE8">
        <w:rPr>
          <w:rFonts w:asciiTheme="majorBidi" w:hAnsiTheme="majorBidi" w:cstheme="majorBidi"/>
          <w:sz w:val="24"/>
          <w:szCs w:val="24"/>
        </w:rPr>
        <w:instrText xml:space="preserve"> FORMTEXT </w:instrText>
      </w:r>
      <w:r w:rsidR="003743AF" w:rsidRPr="00467FE8">
        <w:rPr>
          <w:rFonts w:asciiTheme="majorBidi" w:hAnsiTheme="majorBidi" w:cstheme="majorBidi"/>
          <w:sz w:val="24"/>
          <w:szCs w:val="24"/>
        </w:rPr>
      </w:r>
      <w:r w:rsidR="003743AF" w:rsidRPr="00467FE8">
        <w:rPr>
          <w:rFonts w:asciiTheme="majorBidi" w:hAnsiTheme="majorBidi" w:cstheme="majorBidi"/>
          <w:sz w:val="24"/>
          <w:szCs w:val="24"/>
        </w:rPr>
        <w:fldChar w:fldCharType="separate"/>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sz w:val="24"/>
          <w:szCs w:val="24"/>
        </w:rPr>
        <w:fldChar w:fldCharType="end"/>
      </w:r>
      <w:r w:rsidR="003743AF">
        <w:rPr>
          <w:rFonts w:asciiTheme="majorBidi" w:hAnsiTheme="majorBidi" w:cstheme="majorBidi"/>
          <w:sz w:val="24"/>
          <w:szCs w:val="24"/>
        </w:rPr>
        <w:t xml:space="preserve">, hvori der står, at </w:t>
      </w:r>
      <w:r w:rsidR="003743AF" w:rsidRPr="00467FE8">
        <w:rPr>
          <w:rFonts w:asciiTheme="majorBidi" w:hAnsiTheme="majorBidi" w:cstheme="majorBidi"/>
          <w:sz w:val="24"/>
          <w:szCs w:val="24"/>
        </w:rPr>
        <w:fldChar w:fldCharType="begin">
          <w:ffData>
            <w:name w:val="Tekst1"/>
            <w:enabled/>
            <w:calcOnExit w:val="0"/>
            <w:textInput/>
          </w:ffData>
        </w:fldChar>
      </w:r>
      <w:r w:rsidR="003743AF" w:rsidRPr="00467FE8">
        <w:rPr>
          <w:rFonts w:asciiTheme="majorBidi" w:hAnsiTheme="majorBidi" w:cstheme="majorBidi"/>
          <w:sz w:val="24"/>
          <w:szCs w:val="24"/>
        </w:rPr>
        <w:instrText xml:space="preserve"> FORMTEXT </w:instrText>
      </w:r>
      <w:r w:rsidR="003743AF" w:rsidRPr="00467FE8">
        <w:rPr>
          <w:rFonts w:asciiTheme="majorBidi" w:hAnsiTheme="majorBidi" w:cstheme="majorBidi"/>
          <w:sz w:val="24"/>
          <w:szCs w:val="24"/>
        </w:rPr>
      </w:r>
      <w:r w:rsidR="003743AF" w:rsidRPr="00467FE8">
        <w:rPr>
          <w:rFonts w:asciiTheme="majorBidi" w:hAnsiTheme="majorBidi" w:cstheme="majorBidi"/>
          <w:sz w:val="24"/>
          <w:szCs w:val="24"/>
        </w:rPr>
        <w:fldChar w:fldCharType="separate"/>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noProof/>
          <w:sz w:val="24"/>
          <w:szCs w:val="24"/>
        </w:rPr>
        <w:t> </w:t>
      </w:r>
      <w:r w:rsidR="003743AF" w:rsidRPr="00467FE8">
        <w:rPr>
          <w:rFonts w:asciiTheme="majorBidi" w:hAnsiTheme="majorBidi" w:cstheme="majorBidi"/>
          <w:sz w:val="24"/>
          <w:szCs w:val="24"/>
        </w:rPr>
        <w:fldChar w:fldCharType="end"/>
      </w:r>
      <w:r w:rsidR="003743AF">
        <w:rPr>
          <w:rFonts w:asciiTheme="majorBidi" w:hAnsiTheme="majorBidi" w:cstheme="majorBidi"/>
          <w:sz w:val="24"/>
          <w:szCs w:val="24"/>
        </w:rPr>
        <w:t>.</w:t>
      </w:r>
    </w:p>
    <w:p w14:paraId="6AEECECD" w14:textId="77777777" w:rsidR="00C84487" w:rsidRDefault="00C84487" w:rsidP="00C84487">
      <w:pPr>
        <w:spacing w:after="0" w:line="240" w:lineRule="auto"/>
        <w:jc w:val="both"/>
        <w:rPr>
          <w:rFonts w:asciiTheme="majorBidi" w:hAnsiTheme="majorBidi" w:cstheme="majorBidi"/>
          <w:sz w:val="24"/>
          <w:szCs w:val="24"/>
        </w:rPr>
      </w:pPr>
    </w:p>
    <w:p w14:paraId="6AEECECE" w14:textId="77777777" w:rsidR="00F60D85" w:rsidRDefault="00F60D85" w:rsidP="00C84487">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Vedtægten er godkendt af provstiudvalget den </w:t>
      </w:r>
      <w:r w:rsidRPr="00467FE8">
        <w:rPr>
          <w:rFonts w:asciiTheme="majorBidi" w:hAnsiTheme="majorBidi" w:cstheme="majorBidi"/>
          <w:sz w:val="24"/>
          <w:szCs w:val="24"/>
        </w:rPr>
        <w:fldChar w:fldCharType="begin">
          <w:ffData>
            <w:name w:val="Tekst1"/>
            <w:enabled/>
            <w:calcOnExit w:val="0"/>
            <w:textInput/>
          </w:ffData>
        </w:fldChar>
      </w:r>
      <w:r w:rsidRPr="00467FE8">
        <w:rPr>
          <w:rFonts w:asciiTheme="majorBidi" w:hAnsiTheme="majorBidi" w:cstheme="majorBidi"/>
          <w:sz w:val="24"/>
          <w:szCs w:val="24"/>
        </w:rPr>
        <w:instrText xml:space="preserve"> FORMTEXT </w:instrText>
      </w:r>
      <w:r w:rsidRPr="00467FE8">
        <w:rPr>
          <w:rFonts w:asciiTheme="majorBidi" w:hAnsiTheme="majorBidi" w:cstheme="majorBidi"/>
          <w:sz w:val="24"/>
          <w:szCs w:val="24"/>
        </w:rPr>
      </w:r>
      <w:r w:rsidRPr="00467FE8">
        <w:rPr>
          <w:rFonts w:asciiTheme="majorBidi" w:hAnsiTheme="majorBidi" w:cstheme="majorBidi"/>
          <w:sz w:val="24"/>
          <w:szCs w:val="24"/>
        </w:rPr>
        <w:fldChar w:fldCharType="separate"/>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sz w:val="24"/>
          <w:szCs w:val="24"/>
        </w:rPr>
        <w:fldChar w:fldCharType="end"/>
      </w:r>
      <w:r>
        <w:rPr>
          <w:rFonts w:asciiTheme="majorBidi" w:hAnsiTheme="majorBidi" w:cstheme="majorBidi"/>
          <w:sz w:val="24"/>
          <w:szCs w:val="24"/>
        </w:rPr>
        <w:t>.</w:t>
      </w:r>
    </w:p>
    <w:p w14:paraId="6AEECECF" w14:textId="77777777" w:rsidR="00F60D85" w:rsidRPr="00467FE8" w:rsidRDefault="00F60D85" w:rsidP="00C84487">
      <w:pPr>
        <w:spacing w:after="0" w:line="240" w:lineRule="auto"/>
        <w:jc w:val="both"/>
        <w:rPr>
          <w:rFonts w:asciiTheme="majorBidi" w:hAnsiTheme="majorBidi" w:cstheme="majorBidi"/>
          <w:sz w:val="24"/>
          <w:szCs w:val="24"/>
        </w:rPr>
      </w:pPr>
    </w:p>
    <w:p w14:paraId="6AEECED0" w14:textId="77777777" w:rsidR="00C84487" w:rsidRPr="00467FE8" w:rsidRDefault="00C84487" w:rsidP="00C84487">
      <w:pPr>
        <w:spacing w:after="0" w:line="240" w:lineRule="auto"/>
        <w:jc w:val="both"/>
        <w:rPr>
          <w:rFonts w:asciiTheme="majorBidi" w:hAnsiTheme="majorBidi" w:cstheme="majorBidi"/>
          <w:b/>
          <w:bCs/>
          <w:sz w:val="24"/>
          <w:szCs w:val="24"/>
        </w:rPr>
      </w:pPr>
      <w:r w:rsidRPr="00467FE8">
        <w:rPr>
          <w:rFonts w:asciiTheme="majorBidi" w:hAnsiTheme="majorBidi" w:cstheme="majorBidi"/>
          <w:b/>
          <w:bCs/>
          <w:sz w:val="24"/>
          <w:szCs w:val="24"/>
        </w:rPr>
        <w:t>Begrundelse</w:t>
      </w:r>
    </w:p>
    <w:p w14:paraId="6AEECED1" w14:textId="77777777" w:rsidR="00F60D85" w:rsidRDefault="00F60D85" w:rsidP="00F60D85">
      <w:pPr>
        <w:pStyle w:val="Default"/>
        <w:rPr>
          <w:rFonts w:asciiTheme="majorBidi" w:hAnsiTheme="majorBidi" w:cstheme="majorBidi"/>
        </w:rPr>
      </w:pPr>
      <w:r>
        <w:t>Provstiudvalget</w:t>
      </w:r>
      <w:r w:rsidR="00BA4803">
        <w:rPr>
          <w:rFonts w:asciiTheme="majorBidi" w:hAnsiTheme="majorBidi" w:cstheme="majorBidi"/>
        </w:rPr>
        <w:t xml:space="preserve"> har lagt vægt på, at </w:t>
      </w:r>
      <w:r w:rsidR="00BA4803" w:rsidRPr="00BA4803">
        <w:rPr>
          <w:rFonts w:asciiTheme="majorBidi" w:hAnsiTheme="majorBidi" w:cstheme="majorBidi"/>
          <w:highlight w:val="lightGray"/>
        </w:rPr>
        <w:t>m</w:t>
      </w:r>
      <w:r w:rsidR="00C84487" w:rsidRPr="003743AF">
        <w:rPr>
          <w:rFonts w:asciiTheme="majorBidi" w:hAnsiTheme="majorBidi" w:cstheme="majorBidi"/>
          <w:highlight w:val="lightGray"/>
        </w:rPr>
        <w:t xml:space="preserve">enighedsrådet har brugt Kirkeministeriets </w:t>
      </w:r>
      <w:r w:rsidR="00BA4803">
        <w:rPr>
          <w:rFonts w:asciiTheme="majorBidi" w:hAnsiTheme="majorBidi" w:cstheme="majorBidi"/>
          <w:highlight w:val="lightGray"/>
        </w:rPr>
        <w:t>(</w:t>
      </w:r>
      <w:r w:rsidR="00C84487">
        <w:rPr>
          <w:rFonts w:asciiTheme="majorBidi" w:hAnsiTheme="majorBidi" w:cstheme="majorBidi"/>
          <w:highlight w:val="lightGray"/>
        </w:rPr>
        <w:t>dagældende</w:t>
      </w:r>
      <w:r w:rsidR="00BA4803">
        <w:rPr>
          <w:rFonts w:asciiTheme="majorBidi" w:hAnsiTheme="majorBidi" w:cstheme="majorBidi"/>
          <w:highlight w:val="lightGray"/>
        </w:rPr>
        <w:t>)</w:t>
      </w:r>
      <w:r w:rsidR="00C84487">
        <w:rPr>
          <w:rFonts w:asciiTheme="majorBidi" w:hAnsiTheme="majorBidi" w:cstheme="majorBidi"/>
          <w:highlight w:val="lightGray"/>
        </w:rPr>
        <w:t xml:space="preserve"> </w:t>
      </w:r>
      <w:r w:rsidR="00C84487" w:rsidRPr="003743AF">
        <w:rPr>
          <w:rFonts w:asciiTheme="majorBidi" w:hAnsiTheme="majorBidi" w:cstheme="majorBidi"/>
          <w:highlight w:val="lightGray"/>
        </w:rPr>
        <w:t>standardskabelon for kirkegårdsvedtægter.</w:t>
      </w:r>
    </w:p>
    <w:p w14:paraId="6AEECED2" w14:textId="77777777" w:rsidR="00C84487" w:rsidRPr="001D2B65" w:rsidRDefault="00C84487" w:rsidP="00C84487">
      <w:pPr>
        <w:pStyle w:val="Default"/>
      </w:pPr>
    </w:p>
    <w:p w14:paraId="6AEECED3" w14:textId="77777777" w:rsidR="00C84487" w:rsidRPr="00761469" w:rsidRDefault="00F60D85" w:rsidP="00C84487">
      <w:pPr>
        <w:pStyle w:val="Default"/>
      </w:pPr>
      <w:r>
        <w:t>Provstiudvalget</w:t>
      </w:r>
      <w:r w:rsidR="00BA4803">
        <w:t xml:space="preserve"> vurderer</w:t>
      </w:r>
      <w:r w:rsidR="00C84487" w:rsidRPr="00761469">
        <w:t xml:space="preserve">, at </w:t>
      </w:r>
      <w:r w:rsidR="00C84487" w:rsidRPr="00761469">
        <w:rPr>
          <w:highlight w:val="lightGray"/>
        </w:rPr>
        <w:t>vedtægten følger gældende regler og vejledninger på området.</w:t>
      </w:r>
    </w:p>
    <w:p w14:paraId="6AEECED4" w14:textId="77777777" w:rsidR="00C84487" w:rsidRPr="00761469" w:rsidRDefault="00C84487" w:rsidP="00C84487">
      <w:pPr>
        <w:spacing w:after="0" w:line="240" w:lineRule="auto"/>
        <w:jc w:val="both"/>
        <w:rPr>
          <w:rFonts w:ascii="Times New Roman" w:hAnsi="Times New Roman" w:cs="Times New Roman"/>
          <w:b/>
          <w:bCs/>
          <w:sz w:val="24"/>
          <w:szCs w:val="24"/>
        </w:rPr>
      </w:pPr>
    </w:p>
    <w:p w14:paraId="6AEECED5" w14:textId="7C783E25" w:rsidR="00C84487" w:rsidRPr="00761469" w:rsidRDefault="005E543D" w:rsidP="00C84487">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highlight w:val="lightGray"/>
        </w:rPr>
        <w:t>Vi</w:t>
      </w:r>
      <w:r w:rsidR="00C84487" w:rsidRPr="00761469">
        <w:rPr>
          <w:rFonts w:ascii="Times New Roman" w:hAnsi="Times New Roman" w:cs="Times New Roman"/>
          <w:bCs/>
          <w:sz w:val="24"/>
          <w:szCs w:val="24"/>
          <w:highlight w:val="lightGray"/>
        </w:rPr>
        <w:t xml:space="preserve"> </w:t>
      </w:r>
      <w:r w:rsidR="00C84487">
        <w:rPr>
          <w:rFonts w:ascii="Times New Roman" w:hAnsi="Times New Roman" w:cs="Times New Roman"/>
          <w:bCs/>
          <w:sz w:val="24"/>
          <w:szCs w:val="24"/>
          <w:highlight w:val="lightGray"/>
        </w:rPr>
        <w:t>medgiver</w:t>
      </w:r>
      <w:r w:rsidR="00C84487" w:rsidRPr="00761469">
        <w:rPr>
          <w:rFonts w:ascii="Times New Roman" w:hAnsi="Times New Roman" w:cs="Times New Roman"/>
          <w:bCs/>
          <w:sz w:val="24"/>
          <w:szCs w:val="24"/>
          <w:highlight w:val="lightGray"/>
        </w:rPr>
        <w:t xml:space="preserve">, at formuleringerne </w:t>
      </w:r>
      <w:r w:rsidR="00C84487">
        <w:rPr>
          <w:rFonts w:ascii="Times New Roman" w:hAnsi="Times New Roman" w:cs="Times New Roman"/>
          <w:bCs/>
          <w:sz w:val="24"/>
          <w:szCs w:val="24"/>
          <w:highlight w:val="lightGray"/>
        </w:rPr>
        <w:t xml:space="preserve">i vedtægten </w:t>
      </w:r>
      <w:r w:rsidR="00352513">
        <w:rPr>
          <w:rFonts w:ascii="Times New Roman" w:hAnsi="Times New Roman" w:cs="Times New Roman"/>
          <w:bCs/>
          <w:sz w:val="24"/>
          <w:szCs w:val="24"/>
          <w:highlight w:val="lightGray"/>
        </w:rPr>
        <w:t>kan være svære at forstå, og jeg</w:t>
      </w:r>
      <w:r w:rsidR="00C84487" w:rsidRPr="00761469">
        <w:rPr>
          <w:rFonts w:ascii="Times New Roman" w:hAnsi="Times New Roman" w:cs="Times New Roman"/>
          <w:bCs/>
          <w:sz w:val="24"/>
          <w:szCs w:val="24"/>
          <w:highlight w:val="lightGray"/>
        </w:rPr>
        <w:t xml:space="preserve"> opfordrer derfor menighedsrådet til at lave nye vedtægter med udgangspunkt i</w:t>
      </w:r>
      <w:r w:rsidR="00C84487" w:rsidRPr="00761469">
        <w:rPr>
          <w:rFonts w:asciiTheme="majorBidi" w:hAnsiTheme="majorBidi" w:cstheme="majorBidi"/>
          <w:sz w:val="24"/>
          <w:szCs w:val="24"/>
          <w:highlight w:val="lightGray"/>
        </w:rPr>
        <w:t xml:space="preserve"> Kirkeministeriets standardskabelon for kirkegårdsvedtægter, som kan ses til sidst i </w:t>
      </w:r>
      <w:hyperlink r:id="rId12" w:history="1">
        <w:r w:rsidR="00C84487" w:rsidRPr="00761469">
          <w:rPr>
            <w:rStyle w:val="Hyperlink"/>
            <w:rFonts w:asciiTheme="majorBidi" w:hAnsiTheme="majorBidi" w:cstheme="majorBidi"/>
            <w:highlight w:val="lightGray"/>
          </w:rPr>
          <w:t>vejledning om kirkegårdsvedtægter fra juni 2018</w:t>
        </w:r>
      </w:hyperlink>
      <w:r w:rsidR="00C84487" w:rsidRPr="00761469">
        <w:rPr>
          <w:rFonts w:asciiTheme="majorBidi" w:hAnsiTheme="majorBidi" w:cstheme="majorBidi"/>
          <w:sz w:val="24"/>
          <w:szCs w:val="24"/>
          <w:highlight w:val="lightGray"/>
        </w:rPr>
        <w:t>.</w:t>
      </w:r>
    </w:p>
    <w:p w14:paraId="6AEECED6" w14:textId="77777777" w:rsidR="003743AF" w:rsidRPr="00203A0D" w:rsidRDefault="003743AF" w:rsidP="00364B9C">
      <w:pPr>
        <w:spacing w:after="0" w:line="240" w:lineRule="auto"/>
        <w:jc w:val="both"/>
        <w:rPr>
          <w:rFonts w:asciiTheme="majorBidi" w:hAnsiTheme="majorBidi" w:cstheme="majorBidi"/>
          <w:sz w:val="24"/>
          <w:szCs w:val="24"/>
        </w:rPr>
      </w:pPr>
    </w:p>
    <w:p w14:paraId="6AEECED7" w14:textId="77777777" w:rsidR="00364B9C" w:rsidRPr="00203A0D" w:rsidRDefault="00364B9C" w:rsidP="00364B9C">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Retsgrundlag</w:t>
      </w:r>
    </w:p>
    <w:p w14:paraId="6AEECED8" w14:textId="77777777" w:rsidR="00364B9C" w:rsidRDefault="00364B9C" w:rsidP="00364B9C">
      <w:pPr>
        <w:pStyle w:val="liste1"/>
        <w:ind w:left="0"/>
        <w:rPr>
          <w:rFonts w:asciiTheme="majorBidi" w:hAnsiTheme="majorBidi" w:cstheme="majorBidi"/>
        </w:rPr>
      </w:pPr>
      <w:r>
        <w:rPr>
          <w:rFonts w:asciiTheme="majorBidi" w:hAnsiTheme="majorBidi" w:cstheme="majorBidi"/>
        </w:rPr>
        <w:t>Ifølge lov</w:t>
      </w:r>
      <w:r w:rsidRPr="00626B35">
        <w:rPr>
          <w:rFonts w:asciiTheme="majorBidi" w:hAnsiTheme="majorBidi" w:cstheme="majorBidi"/>
        </w:rPr>
        <w:t xml:space="preserve"> om folkekirkens kirkebygn</w:t>
      </w:r>
      <w:r>
        <w:rPr>
          <w:rFonts w:asciiTheme="majorBidi" w:hAnsiTheme="majorBidi" w:cstheme="majorBidi"/>
        </w:rPr>
        <w:t>inger og kirkegårde</w:t>
      </w:r>
      <w:r>
        <w:rPr>
          <w:rStyle w:val="Fodnotehenvisning"/>
          <w:rFonts w:asciiTheme="majorBidi" w:hAnsiTheme="majorBidi" w:cstheme="majorBidi"/>
        </w:rPr>
        <w:footnoteReference w:id="1"/>
      </w:r>
      <w:r w:rsidRPr="00203A0D">
        <w:rPr>
          <w:rFonts w:asciiTheme="majorBidi" w:hAnsiTheme="majorBidi" w:cstheme="majorBidi"/>
        </w:rPr>
        <w:t xml:space="preserve"> </w:t>
      </w:r>
      <w:r>
        <w:rPr>
          <w:rFonts w:asciiTheme="majorBidi" w:hAnsiTheme="majorBidi" w:cstheme="majorBidi"/>
        </w:rPr>
        <w:t xml:space="preserve">§ 12, skal provstiudvalget godkende vedtægter for folkekirkens kirkegårde. </w:t>
      </w:r>
    </w:p>
    <w:p w14:paraId="6AEECED9" w14:textId="77777777" w:rsidR="00C84487" w:rsidRDefault="00C84487" w:rsidP="00C84487">
      <w:pPr>
        <w:pStyle w:val="liste1"/>
        <w:ind w:left="0"/>
        <w:rPr>
          <w:rFonts w:asciiTheme="majorBidi" w:hAnsiTheme="majorBidi" w:cstheme="majorBidi"/>
        </w:rPr>
      </w:pPr>
    </w:p>
    <w:p w14:paraId="6AEECEDA" w14:textId="77777777" w:rsidR="00C84487" w:rsidRDefault="00C84487" w:rsidP="00C84487">
      <w:pPr>
        <w:pStyle w:val="liste1"/>
        <w:ind w:left="0"/>
        <w:rPr>
          <w:rFonts w:asciiTheme="majorBidi" w:hAnsiTheme="majorBidi" w:cstheme="majorBidi"/>
        </w:rPr>
      </w:pPr>
      <w:r>
        <w:rPr>
          <w:rFonts w:asciiTheme="majorBidi" w:hAnsiTheme="majorBidi" w:cstheme="majorBidi"/>
        </w:rPr>
        <w:t>Ifølge bekendtgørelse om folkekirkens kirkebygninger og kirkegårde</w:t>
      </w:r>
      <w:r>
        <w:rPr>
          <w:rStyle w:val="Fodnotehenvisning"/>
          <w:rFonts w:asciiTheme="majorBidi" w:hAnsiTheme="majorBidi" w:cstheme="majorBidi"/>
        </w:rPr>
        <w:footnoteReference w:id="2"/>
      </w:r>
      <w:r>
        <w:rPr>
          <w:rFonts w:asciiTheme="majorBidi" w:hAnsiTheme="majorBidi" w:cstheme="majorBidi"/>
        </w:rPr>
        <w:t xml:space="preserve"> § 46, stk. 2 og 3 kan provstiets afgørelser indbringes for biskoppen. Biskoppens afgørelse kan ikke påklages til anden administrativ myndighed. </w:t>
      </w:r>
    </w:p>
    <w:p w14:paraId="6AEECEDB" w14:textId="77777777" w:rsidR="00364B9C" w:rsidRPr="00364B9C" w:rsidRDefault="00364B9C" w:rsidP="00364B9C">
      <w:pPr>
        <w:pStyle w:val="liste1"/>
        <w:ind w:left="0"/>
        <w:rPr>
          <w:rFonts w:asciiTheme="majorBidi" w:hAnsiTheme="majorBidi" w:cstheme="majorBidi"/>
        </w:rPr>
      </w:pPr>
    </w:p>
    <w:p w14:paraId="6AEECEDC" w14:textId="77777777" w:rsidR="00364B9C" w:rsidRPr="00203A0D" w:rsidRDefault="00364B9C" w:rsidP="00364B9C">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Klagevejledning</w:t>
      </w:r>
    </w:p>
    <w:p w14:paraId="6AEECEDD" w14:textId="77777777" w:rsidR="00F60D85" w:rsidRPr="00917A34" w:rsidRDefault="00F60D85" w:rsidP="00F60D85">
      <w:pPr>
        <w:spacing w:after="0" w:line="240" w:lineRule="auto"/>
        <w:jc w:val="both"/>
        <w:rPr>
          <w:rFonts w:asciiTheme="majorBidi" w:hAnsiTheme="majorBidi" w:cstheme="majorBidi"/>
          <w:sz w:val="24"/>
          <w:szCs w:val="24"/>
        </w:rPr>
      </w:pPr>
      <w:r w:rsidRPr="00917A34">
        <w:rPr>
          <w:rFonts w:asciiTheme="majorBidi" w:hAnsiTheme="majorBidi" w:cstheme="majorBidi"/>
          <w:sz w:val="24"/>
          <w:szCs w:val="24"/>
        </w:rPr>
        <w:t>Du kan klage over afgørelsen til </w:t>
      </w:r>
      <w:r>
        <w:rPr>
          <w:rFonts w:asciiTheme="majorBidi" w:hAnsiTheme="majorBidi" w:cstheme="majorBidi"/>
          <w:sz w:val="24"/>
          <w:szCs w:val="24"/>
        </w:rPr>
        <w:t xml:space="preserve">biskoppen over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Stift</w:t>
      </w:r>
      <w:r w:rsidRPr="00917A34">
        <w:rPr>
          <w:rFonts w:asciiTheme="majorBidi" w:hAnsiTheme="majorBidi" w:cstheme="majorBidi"/>
          <w:sz w:val="24"/>
          <w:szCs w:val="24"/>
        </w:rPr>
        <w:t>, adresse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917A34">
        <w:rPr>
          <w:rFonts w:asciiTheme="majorBidi" w:hAnsiTheme="majorBidi" w:cstheme="majorBidi"/>
          <w:sz w:val="24"/>
          <w:szCs w:val="24"/>
        </w:rPr>
        <w:t>, e-mail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917A34">
        <w:rPr>
          <w:rFonts w:asciiTheme="majorBidi" w:hAnsiTheme="majorBidi" w:cstheme="majorBidi"/>
          <w:sz w:val="24"/>
          <w:szCs w:val="24"/>
        </w:rPr>
        <w:t xml:space="preserve">. Du skal sende din klage inden en måned efter, at du er blevet bekendt med afgørelsen. </w:t>
      </w:r>
    </w:p>
    <w:p w14:paraId="6AEECEDE" w14:textId="77777777" w:rsidR="00F60D85" w:rsidRPr="00917A34" w:rsidRDefault="00F60D85" w:rsidP="00F60D85">
      <w:pPr>
        <w:spacing w:after="0" w:line="240" w:lineRule="auto"/>
        <w:jc w:val="both"/>
        <w:rPr>
          <w:rFonts w:asciiTheme="majorBidi" w:hAnsiTheme="majorBidi" w:cstheme="majorBidi"/>
          <w:sz w:val="24"/>
          <w:szCs w:val="24"/>
        </w:rPr>
      </w:pPr>
    </w:p>
    <w:p w14:paraId="6AEECEDF" w14:textId="77777777" w:rsidR="00F60D85" w:rsidRPr="00203A0D" w:rsidRDefault="00F60D85" w:rsidP="00F60D85">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t>Med venlig hilsen</w:t>
      </w:r>
    </w:p>
    <w:p w14:paraId="6AEECEE0" w14:textId="77777777" w:rsidR="00F60D85" w:rsidRPr="00203A0D" w:rsidRDefault="00F60D85" w:rsidP="00F60D85">
      <w:pPr>
        <w:spacing w:after="0" w:line="240" w:lineRule="auto"/>
        <w:jc w:val="center"/>
        <w:rPr>
          <w:rFonts w:asciiTheme="majorBidi" w:hAnsiTheme="majorBidi" w:cstheme="majorBidi"/>
          <w:sz w:val="24"/>
          <w:szCs w:val="24"/>
        </w:rPr>
      </w:pPr>
    </w:p>
    <w:p w14:paraId="6AEECEE1" w14:textId="77777777" w:rsidR="00F60D85" w:rsidRPr="00203A0D" w:rsidRDefault="00F60D85" w:rsidP="00F60D85">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Provstiudvalg</w:t>
      </w:r>
    </w:p>
    <w:p w14:paraId="6AEECEE2" w14:textId="77777777" w:rsidR="00F60D85" w:rsidRDefault="00F60D85" w:rsidP="00F60D85">
      <w:pPr>
        <w:spacing w:after="0" w:line="240" w:lineRule="auto"/>
        <w:rPr>
          <w:rFonts w:asciiTheme="majorBidi" w:hAnsiTheme="majorBidi" w:cstheme="majorBidi"/>
          <w:sz w:val="24"/>
          <w:szCs w:val="24"/>
        </w:rPr>
      </w:pPr>
    </w:p>
    <w:p w14:paraId="6AEECEE3" w14:textId="77777777" w:rsidR="00BB48FA" w:rsidRDefault="00F60D85" w:rsidP="00F60D85">
      <w:pPr>
        <w:spacing w:after="0" w:line="240" w:lineRule="auto"/>
      </w:pPr>
      <w:r>
        <w:rPr>
          <w:rFonts w:asciiTheme="majorBidi" w:hAnsiTheme="majorBidi" w:cstheme="majorBidi"/>
          <w:sz w:val="24"/>
          <w:szCs w:val="24"/>
        </w:rPr>
        <w:t xml:space="preserve">Kopi til </w:t>
      </w:r>
      <w:r>
        <w:rPr>
          <w:rFonts w:asciiTheme="majorBidi" w:hAnsiTheme="majorBidi" w:cstheme="majorBidi"/>
          <w:sz w:val="24"/>
          <w:szCs w:val="24"/>
        </w:rPr>
        <w:tab/>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Menighedsråd</w:t>
      </w:r>
    </w:p>
    <w:sectPr w:rsidR="00BB48F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DC8E" w14:textId="77777777" w:rsidR="002F535C" w:rsidRDefault="002F535C" w:rsidP="00364B9C">
      <w:pPr>
        <w:spacing w:after="0" w:line="240" w:lineRule="auto"/>
      </w:pPr>
      <w:r>
        <w:separator/>
      </w:r>
    </w:p>
  </w:endnote>
  <w:endnote w:type="continuationSeparator" w:id="0">
    <w:p w14:paraId="59875356" w14:textId="77777777" w:rsidR="002F535C" w:rsidRDefault="002F535C" w:rsidP="0036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39D6" w14:textId="77777777" w:rsidR="002F535C" w:rsidRDefault="002F535C" w:rsidP="00364B9C">
      <w:pPr>
        <w:spacing w:after="0" w:line="240" w:lineRule="auto"/>
      </w:pPr>
      <w:r>
        <w:separator/>
      </w:r>
    </w:p>
  </w:footnote>
  <w:footnote w:type="continuationSeparator" w:id="0">
    <w:p w14:paraId="677ADF17" w14:textId="77777777" w:rsidR="002F535C" w:rsidRDefault="002F535C" w:rsidP="00364B9C">
      <w:pPr>
        <w:spacing w:after="0" w:line="240" w:lineRule="auto"/>
      </w:pPr>
      <w:r>
        <w:continuationSeparator/>
      </w:r>
    </w:p>
  </w:footnote>
  <w:footnote w:id="1">
    <w:p w14:paraId="6AEECEE8" w14:textId="77777777" w:rsidR="00364B9C" w:rsidRPr="00364B9C" w:rsidRDefault="00364B9C" w:rsidP="00364B9C">
      <w:pPr>
        <w:pStyle w:val="Fodnotetekst"/>
        <w:rPr>
          <w:rFonts w:ascii="Times New Roman" w:hAnsi="Times New Roman" w:cs="Times New Roman"/>
        </w:rPr>
      </w:pPr>
      <w:r>
        <w:rPr>
          <w:rStyle w:val="Fodnotehenvisning"/>
        </w:rPr>
        <w:footnoteRef/>
      </w:r>
      <w:r>
        <w:t xml:space="preserve"> </w:t>
      </w:r>
      <w:hyperlink r:id="rId1" w:history="1">
        <w:r w:rsidRPr="00364B9C">
          <w:rPr>
            <w:rStyle w:val="Hyperlink"/>
            <w:rFonts w:ascii="Times New Roman" w:hAnsi="Times New Roman" w:cs="Times New Roman"/>
            <w:sz w:val="20"/>
            <w:szCs w:val="20"/>
          </w:rPr>
          <w:t>Bekendtgørelse af lov om folkekirkens kirkebygninger og kirkegårde nr. 1156 af 1. september 2016</w:t>
        </w:r>
      </w:hyperlink>
    </w:p>
  </w:footnote>
  <w:footnote w:id="2">
    <w:p w14:paraId="6AEECEE9" w14:textId="77777777" w:rsidR="00C84487" w:rsidRDefault="00C84487" w:rsidP="00C84487">
      <w:pPr>
        <w:pStyle w:val="Fodnotetekst"/>
      </w:pPr>
      <w:r>
        <w:rPr>
          <w:rStyle w:val="Fodnotehenvisning"/>
        </w:rPr>
        <w:footnoteRef/>
      </w:r>
      <w:r>
        <w:t xml:space="preserve"> </w:t>
      </w:r>
      <w:hyperlink r:id="rId2" w:history="1">
        <w:r w:rsidRPr="003F0215">
          <w:rPr>
            <w:rStyle w:val="Hyperlink"/>
            <w:rFonts w:asciiTheme="majorBidi" w:hAnsiTheme="majorBidi" w:cstheme="majorBidi"/>
            <w:sz w:val="20"/>
            <w:szCs w:val="20"/>
          </w:rPr>
          <w:t>Bekendtgørelse om folkekirkens kirkebygninger og kirkegårde nr. 1172 af 19. september 2016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2"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2069450424">
    <w:abstractNumId w:val="1"/>
  </w:num>
  <w:num w:numId="2" w16cid:durableId="1293755421">
    <w:abstractNumId w:val="2"/>
  </w:num>
  <w:num w:numId="3" w16cid:durableId="94103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9C"/>
    <w:rsid w:val="00123531"/>
    <w:rsid w:val="001D2B65"/>
    <w:rsid w:val="001F72D5"/>
    <w:rsid w:val="00250ADE"/>
    <w:rsid w:val="002F535C"/>
    <w:rsid w:val="0033175B"/>
    <w:rsid w:val="00352513"/>
    <w:rsid w:val="00364B9C"/>
    <w:rsid w:val="003743AF"/>
    <w:rsid w:val="003E36C3"/>
    <w:rsid w:val="005B0584"/>
    <w:rsid w:val="005E543D"/>
    <w:rsid w:val="00651AF7"/>
    <w:rsid w:val="00761469"/>
    <w:rsid w:val="00A1036F"/>
    <w:rsid w:val="00B016F4"/>
    <w:rsid w:val="00BA4803"/>
    <w:rsid w:val="00BA6D33"/>
    <w:rsid w:val="00BB48FA"/>
    <w:rsid w:val="00C84487"/>
    <w:rsid w:val="00CF69E1"/>
    <w:rsid w:val="00D2511A"/>
    <w:rsid w:val="00DB05E1"/>
    <w:rsid w:val="00DF4252"/>
    <w:rsid w:val="00EE4E27"/>
    <w:rsid w:val="00F60D85"/>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CEC1"/>
  <w15:chartTrackingRefBased/>
  <w15:docId w15:val="{CFD44FEF-D813-40B4-88F1-EF72932D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B9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64B9C"/>
    <w:rPr>
      <w:rFonts w:ascii="Tahoma" w:hAnsi="Tahoma" w:cs="Tahoma" w:hint="default"/>
      <w:color w:val="000000"/>
      <w:sz w:val="24"/>
      <w:szCs w:val="24"/>
      <w:u w:val="single"/>
    </w:rPr>
  </w:style>
  <w:style w:type="paragraph" w:styleId="Listeafsnit">
    <w:name w:val="List Paragraph"/>
    <w:basedOn w:val="Normal"/>
    <w:uiPriority w:val="34"/>
    <w:qFormat/>
    <w:rsid w:val="00364B9C"/>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364B9C"/>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364B9C"/>
    <w:pPr>
      <w:autoSpaceDE w:val="0"/>
      <w:autoSpaceDN w:val="0"/>
      <w:adjustRightInd w:val="0"/>
      <w:spacing w:after="0" w:line="240" w:lineRule="auto"/>
    </w:pPr>
    <w:rPr>
      <w:rFonts w:ascii="Times New Roman" w:hAnsi="Times New Roman" w:cs="Times New Roman"/>
      <w:color w:val="000000"/>
      <w:sz w:val="24"/>
      <w:szCs w:val="24"/>
      <w:lang w:bidi="he-IL"/>
    </w:rPr>
  </w:style>
  <w:style w:type="paragraph" w:styleId="Fodnotetekst">
    <w:name w:val="footnote text"/>
    <w:basedOn w:val="Normal"/>
    <w:link w:val="FodnotetekstTegn"/>
    <w:uiPriority w:val="99"/>
    <w:semiHidden/>
    <w:unhideWhenUsed/>
    <w:rsid w:val="00364B9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64B9C"/>
    <w:rPr>
      <w:sz w:val="20"/>
      <w:szCs w:val="20"/>
    </w:rPr>
  </w:style>
  <w:style w:type="character" w:styleId="Fodnotehenvisning">
    <w:name w:val="footnote reference"/>
    <w:basedOn w:val="Standardskrifttypeiafsnit"/>
    <w:uiPriority w:val="99"/>
    <w:semiHidden/>
    <w:unhideWhenUsed/>
    <w:rsid w:val="00364B9C"/>
    <w:rPr>
      <w:vertAlign w:val="superscript"/>
    </w:rPr>
  </w:style>
  <w:style w:type="paragraph" w:customStyle="1" w:styleId="tekst">
    <w:name w:val="tekst"/>
    <w:basedOn w:val="Normal"/>
    <w:rsid w:val="00364B9C"/>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kortnavn2">
    <w:name w:val="kortnavn2"/>
    <w:basedOn w:val="Standardskrifttypeiafsnit"/>
    <w:rsid w:val="00364B9C"/>
    <w:rPr>
      <w:rFonts w:ascii="Tahoma" w:hAnsi="Tahoma" w:cs="Tahoma" w:hint="default"/>
      <w:color w:val="000000"/>
      <w:sz w:val="24"/>
      <w:szCs w:val="24"/>
      <w:shd w:val="clear" w:color="auto" w:fill="auto"/>
    </w:rPr>
  </w:style>
  <w:style w:type="paragraph" w:customStyle="1" w:styleId="stk2">
    <w:name w:val="stk2"/>
    <w:basedOn w:val="Normal"/>
    <w:rsid w:val="001D2B6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Standardskrifttypeiafsnit"/>
    <w:rsid w:val="001D2B65"/>
    <w:rPr>
      <w:rFonts w:ascii="Tahoma" w:hAnsi="Tahoma" w:cs="Tahoma" w:hint="default"/>
      <w:i/>
      <w:iCs/>
      <w:color w:val="000000"/>
      <w:sz w:val="24"/>
      <w:szCs w:val="24"/>
      <w:shd w:val="clear" w:color="auto" w:fill="auto"/>
    </w:rPr>
  </w:style>
  <w:style w:type="character" w:styleId="Kommentarhenvisning">
    <w:name w:val="annotation reference"/>
    <w:basedOn w:val="Standardskrifttypeiafsnit"/>
    <w:uiPriority w:val="99"/>
    <w:semiHidden/>
    <w:unhideWhenUsed/>
    <w:rsid w:val="00D2511A"/>
    <w:rPr>
      <w:sz w:val="16"/>
      <w:szCs w:val="16"/>
    </w:rPr>
  </w:style>
  <w:style w:type="paragraph" w:styleId="Kommentartekst">
    <w:name w:val="annotation text"/>
    <w:basedOn w:val="Normal"/>
    <w:link w:val="KommentartekstTegn"/>
    <w:uiPriority w:val="99"/>
    <w:semiHidden/>
    <w:unhideWhenUsed/>
    <w:rsid w:val="00D2511A"/>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2511A"/>
    <w:rPr>
      <w:sz w:val="20"/>
      <w:szCs w:val="20"/>
    </w:rPr>
  </w:style>
  <w:style w:type="paragraph" w:styleId="Kommentaremne">
    <w:name w:val="annotation subject"/>
    <w:basedOn w:val="Kommentartekst"/>
    <w:next w:val="Kommentartekst"/>
    <w:link w:val="KommentaremneTegn"/>
    <w:uiPriority w:val="99"/>
    <w:semiHidden/>
    <w:unhideWhenUsed/>
    <w:rsid w:val="00D2511A"/>
    <w:rPr>
      <w:b/>
      <w:bCs/>
    </w:rPr>
  </w:style>
  <w:style w:type="character" w:customStyle="1" w:styleId="KommentaremneTegn">
    <w:name w:val="Kommentaremne Tegn"/>
    <w:basedOn w:val="KommentartekstTegn"/>
    <w:link w:val="Kommentaremne"/>
    <w:uiPriority w:val="99"/>
    <w:semiHidden/>
    <w:rsid w:val="00D2511A"/>
    <w:rPr>
      <w:b/>
      <w:bCs/>
      <w:sz w:val="20"/>
      <w:szCs w:val="20"/>
    </w:rPr>
  </w:style>
  <w:style w:type="paragraph" w:styleId="Markeringsbobletekst">
    <w:name w:val="Balloon Text"/>
    <w:basedOn w:val="Normal"/>
    <w:link w:val="MarkeringsbobletekstTegn"/>
    <w:uiPriority w:val="99"/>
    <w:semiHidden/>
    <w:unhideWhenUsed/>
    <w:rsid w:val="00D2511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2511A"/>
    <w:rPr>
      <w:rFonts w:ascii="Segoe UI" w:hAnsi="Segoe UI" w:cs="Segoe UI"/>
      <w:sz w:val="18"/>
      <w:szCs w:val="18"/>
    </w:rPr>
  </w:style>
  <w:style w:type="paragraph" w:styleId="Korrektur">
    <w:name w:val="Revision"/>
    <w:hidden/>
    <w:uiPriority w:val="99"/>
    <w:semiHidden/>
    <w:rsid w:val="001F7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422734">
      <w:bodyDiv w:val="1"/>
      <w:marLeft w:val="0"/>
      <w:marRight w:val="0"/>
      <w:marTop w:val="0"/>
      <w:marBottom w:val="0"/>
      <w:divBdr>
        <w:top w:val="none" w:sz="0" w:space="0" w:color="auto"/>
        <w:left w:val="none" w:sz="0" w:space="0" w:color="auto"/>
        <w:bottom w:val="none" w:sz="0" w:space="0" w:color="auto"/>
        <w:right w:val="none" w:sz="0" w:space="0" w:color="auto"/>
      </w:divBdr>
      <w:divsChild>
        <w:div w:id="2086878905">
          <w:marLeft w:val="0"/>
          <w:marRight w:val="0"/>
          <w:marTop w:val="0"/>
          <w:marBottom w:val="300"/>
          <w:divBdr>
            <w:top w:val="none" w:sz="0" w:space="0" w:color="auto"/>
            <w:left w:val="none" w:sz="0" w:space="0" w:color="auto"/>
            <w:bottom w:val="none" w:sz="0" w:space="0" w:color="auto"/>
            <w:right w:val="none" w:sz="0" w:space="0" w:color="auto"/>
          </w:divBdr>
          <w:divsChild>
            <w:div w:id="2136100556">
              <w:marLeft w:val="0"/>
              <w:marRight w:val="0"/>
              <w:marTop w:val="0"/>
              <w:marBottom w:val="0"/>
              <w:divBdr>
                <w:top w:val="none" w:sz="0" w:space="0" w:color="auto"/>
                <w:left w:val="single" w:sz="6" w:space="1" w:color="FFFFFF"/>
                <w:bottom w:val="none" w:sz="0" w:space="0" w:color="auto"/>
                <w:right w:val="single" w:sz="6" w:space="1" w:color="FFFFFF"/>
              </w:divBdr>
              <w:divsChild>
                <w:div w:id="233013020">
                  <w:marLeft w:val="0"/>
                  <w:marRight w:val="0"/>
                  <w:marTop w:val="0"/>
                  <w:marBottom w:val="0"/>
                  <w:divBdr>
                    <w:top w:val="none" w:sz="0" w:space="0" w:color="auto"/>
                    <w:left w:val="none" w:sz="0" w:space="0" w:color="auto"/>
                    <w:bottom w:val="none" w:sz="0" w:space="0" w:color="auto"/>
                    <w:right w:val="none" w:sz="0" w:space="0" w:color="auto"/>
                  </w:divBdr>
                  <w:divsChild>
                    <w:div w:id="164782300">
                      <w:marLeft w:val="0"/>
                      <w:marRight w:val="0"/>
                      <w:marTop w:val="0"/>
                      <w:marBottom w:val="0"/>
                      <w:divBdr>
                        <w:top w:val="none" w:sz="0" w:space="0" w:color="auto"/>
                        <w:left w:val="none" w:sz="0" w:space="0" w:color="auto"/>
                        <w:bottom w:val="none" w:sz="0" w:space="0" w:color="auto"/>
                        <w:right w:val="none" w:sz="0" w:space="0" w:color="auto"/>
                      </w:divBdr>
                      <w:divsChild>
                        <w:div w:id="672299083">
                          <w:marLeft w:val="0"/>
                          <w:marRight w:val="0"/>
                          <w:marTop w:val="0"/>
                          <w:marBottom w:val="0"/>
                          <w:divBdr>
                            <w:top w:val="none" w:sz="0" w:space="0" w:color="auto"/>
                            <w:left w:val="none" w:sz="0" w:space="0" w:color="auto"/>
                            <w:bottom w:val="none" w:sz="0" w:space="0" w:color="auto"/>
                            <w:right w:val="none" w:sz="0" w:space="0" w:color="auto"/>
                          </w:divBdr>
                          <w:divsChild>
                            <w:div w:id="1529565527">
                              <w:marLeft w:val="0"/>
                              <w:marRight w:val="0"/>
                              <w:marTop w:val="0"/>
                              <w:marBottom w:val="0"/>
                              <w:divBdr>
                                <w:top w:val="none" w:sz="0" w:space="0" w:color="auto"/>
                                <w:left w:val="none" w:sz="0" w:space="0" w:color="auto"/>
                                <w:bottom w:val="none" w:sz="0" w:space="0" w:color="auto"/>
                                <w:right w:val="none" w:sz="0" w:space="0" w:color="auto"/>
                              </w:divBdr>
                              <w:divsChild>
                                <w:div w:id="489952964">
                                  <w:marLeft w:val="0"/>
                                  <w:marRight w:val="0"/>
                                  <w:marTop w:val="0"/>
                                  <w:marBottom w:val="0"/>
                                  <w:divBdr>
                                    <w:top w:val="none" w:sz="0" w:space="0" w:color="auto"/>
                                    <w:left w:val="none" w:sz="0" w:space="0" w:color="auto"/>
                                    <w:bottom w:val="none" w:sz="0" w:space="0" w:color="auto"/>
                                    <w:right w:val="none" w:sz="0" w:space="0" w:color="auto"/>
                                  </w:divBdr>
                                  <w:divsChild>
                                    <w:div w:id="16422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ltomkirkegaarde.dk/fileadmin/user_upload/Dokumenter/Vejledninger/Vejledning_om_kirkegaardsvedtaegter.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Forms/R0710.aspx?id=183896" TargetMode="External"/><Relationship Id="rId1" Type="http://schemas.openxmlformats.org/officeDocument/2006/relationships/hyperlink" Target="https://www.retsinformation.dk/Forms/R0710.aspx?id=183757"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2P2CUNC7VY4M-354698061-310</_dlc_DocId>
    <_dlc_DocIdUrl xmlns="943e0cf8-12ad-46cf-a255-f379f83494ff">
      <Url>https://intranet.kirkenettet.dk/adgange-til/_layouts/15/DocIdRedir.aspx?ID=2P2CUNC7VY4M-354698061-310</Url>
      <Description>2P2CUNC7VY4M-354698061-310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BC0C-4943-4D6E-9114-AB8821E125BC}">
  <ds:schemaRefs>
    <ds:schemaRef ds:uri="http://schemas.microsoft.com/sharepoint/events"/>
  </ds:schemaRefs>
</ds:datastoreItem>
</file>

<file path=customXml/itemProps2.xml><?xml version="1.0" encoding="utf-8"?>
<ds:datastoreItem xmlns:ds="http://schemas.openxmlformats.org/officeDocument/2006/customXml" ds:itemID="{9B28B2C4-5929-4693-8190-43FC2E02F51E}">
  <ds:schemaRefs>
    <ds:schemaRef ds:uri="http://schemas.microsoft.com/sharepoint/v3/contenttype/forms"/>
  </ds:schemaRefs>
</ds:datastoreItem>
</file>

<file path=customXml/itemProps3.xml><?xml version="1.0" encoding="utf-8"?>
<ds:datastoreItem xmlns:ds="http://schemas.openxmlformats.org/officeDocument/2006/customXml" ds:itemID="{44209EA4-4B53-4EBD-AC50-CA0D7E69B7F7}">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customXml/itemProps4.xml><?xml version="1.0" encoding="utf-8"?>
<ds:datastoreItem xmlns:ds="http://schemas.openxmlformats.org/officeDocument/2006/customXml" ds:itemID="{F60541F2-3358-4989-B249-54374053B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F1233C-4889-42CD-9CED-571391C5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1697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2023-03-06T12:31:00Z</dcterms:created>
  <dcterms:modified xsi:type="dcterms:W3CDTF">2023-03-06T12:31:00Z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3d548dfd-9f03-4293-9a88-9521e13f7fcf</vt:lpwstr>
  </property>
</Properties>
</file>